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F34" w:rsidRDefault="005A3F34" w:rsidP="005A3F34">
      <w:pPr>
        <w:pStyle w:val="Heading1"/>
        <w:rPr>
          <w:caps w:val="0"/>
        </w:rPr>
      </w:pPr>
      <w:r>
        <w:rPr>
          <w:caps w:val="0"/>
        </w:rPr>
        <w:t>EXAMPLE</w:t>
      </w:r>
      <w:r w:rsidRPr="00F52B0D">
        <w:rPr>
          <w:caps w:val="0"/>
        </w:rPr>
        <w:t xml:space="preserve"> GRIEVANCE PROCEDURE </w:t>
      </w:r>
    </w:p>
    <w:p w:rsidR="005A3F34" w:rsidRPr="00EA6F29" w:rsidRDefault="005A3F34" w:rsidP="005A3F34">
      <w:pPr>
        <w:pStyle w:val="Heading2"/>
        <w:shd w:val="clear" w:color="auto" w:fill="FFFFFF" w:themeFill="background1"/>
        <w:rPr>
          <w:b w:val="0"/>
          <w:i/>
        </w:rPr>
      </w:pPr>
      <w:r w:rsidRPr="00724D21">
        <w:rPr>
          <w:b w:val="0"/>
          <w:i/>
        </w:rPr>
        <w:t xml:space="preserve">This example </w:t>
      </w:r>
      <w:r>
        <w:rPr>
          <w:b w:val="0"/>
          <w:i/>
        </w:rPr>
        <w:t>grievance</w:t>
      </w:r>
      <w:r w:rsidRPr="00724D21">
        <w:rPr>
          <w:b w:val="0"/>
          <w:i/>
        </w:rPr>
        <w:t xml:space="preserve"> procedure is taken from the ACAS publication </w:t>
      </w:r>
      <w:r w:rsidRPr="00EA6F29">
        <w:rPr>
          <w:b w:val="0"/>
        </w:rPr>
        <w:t>Disciplin</w:t>
      </w:r>
      <w:r>
        <w:rPr>
          <w:b w:val="0"/>
        </w:rPr>
        <w:t>e</w:t>
      </w:r>
      <w:r w:rsidRPr="00EA6F29">
        <w:rPr>
          <w:b w:val="0"/>
        </w:rPr>
        <w:t xml:space="preserve"> and Grievances at Work – The ACAS guide (2009)</w:t>
      </w:r>
      <w:r>
        <w:rPr>
          <w:b w:val="0"/>
        </w:rPr>
        <w:t>.</w:t>
      </w:r>
    </w:p>
    <w:p w:rsidR="005A3F34" w:rsidRPr="00F52B0D" w:rsidRDefault="005A3F34" w:rsidP="005A3F34">
      <w:pPr>
        <w:pStyle w:val="Heading2"/>
        <w:shd w:val="clear" w:color="auto" w:fill="FFFFFF" w:themeFill="background1"/>
        <w:rPr>
          <w:b w:val="0"/>
          <w:caps/>
        </w:rPr>
      </w:pPr>
      <w:r>
        <w:t>Dealing with grievances informally</w:t>
      </w:r>
    </w:p>
    <w:p w:rsidR="005A3F34" w:rsidRPr="000D5C29" w:rsidRDefault="005A3F34" w:rsidP="005A3F34">
      <w:r w:rsidRPr="00766D88">
        <w:t>If you have a grievance or complaint to do with your work or the people you work with you should, wherever possible, start by talking it over with your manager. You may be able to agree a s</w:t>
      </w:r>
      <w:r>
        <w:t>olution informally between you.</w:t>
      </w:r>
    </w:p>
    <w:p w:rsidR="005A3F34" w:rsidRPr="00F52B0D" w:rsidRDefault="005A3F34" w:rsidP="005A3F34">
      <w:pPr>
        <w:pStyle w:val="Heading2"/>
        <w:shd w:val="clear" w:color="auto" w:fill="FFFFFF" w:themeFill="background1"/>
        <w:rPr>
          <w:b w:val="0"/>
          <w:caps/>
        </w:rPr>
      </w:pPr>
      <w:r>
        <w:t>Formal grievance</w:t>
      </w:r>
    </w:p>
    <w:p w:rsidR="005A3F34" w:rsidRPr="00766D88" w:rsidRDefault="005A3F34" w:rsidP="005A3F34">
      <w:bookmarkStart w:id="0" w:name="_Toc292183149"/>
      <w:bookmarkStart w:id="1" w:name="_Toc292982590"/>
      <w:bookmarkStart w:id="2" w:name="_Toc313792609"/>
      <w:r w:rsidRPr="00766D88">
        <w:t xml:space="preserve">If the matter is serious and/or you wish to raise the matter formally you should set out the grievance in writing to your manager. You should stick to the facts and avoid language that </w:t>
      </w:r>
      <w:bookmarkStart w:id="3" w:name="_GoBack"/>
      <w:bookmarkEnd w:id="3"/>
      <w:r w:rsidRPr="00766D88">
        <w:t xml:space="preserve">is insulting or abusive. </w:t>
      </w:r>
    </w:p>
    <w:p w:rsidR="005A3F34" w:rsidRPr="00766D88" w:rsidRDefault="005A3F34" w:rsidP="005A3F34">
      <w:r w:rsidRPr="00766D88">
        <w:t>Where your grievance is against your manager and you feel unable to approach him or her you should talk to another manager.</w:t>
      </w:r>
    </w:p>
    <w:p w:rsidR="005A3F34" w:rsidRPr="00F52B0D" w:rsidRDefault="005A3F34" w:rsidP="005A3F34">
      <w:pPr>
        <w:pStyle w:val="Heading2"/>
        <w:shd w:val="clear" w:color="auto" w:fill="FFFFFF" w:themeFill="background1"/>
        <w:rPr>
          <w:b w:val="0"/>
          <w:caps/>
        </w:rPr>
      </w:pPr>
      <w:r>
        <w:t>Grievance hearing</w:t>
      </w:r>
    </w:p>
    <w:bookmarkEnd w:id="0"/>
    <w:bookmarkEnd w:id="1"/>
    <w:bookmarkEnd w:id="2"/>
    <w:p w:rsidR="005A3F34" w:rsidRPr="00766D88" w:rsidRDefault="005A3F34" w:rsidP="005A3F34">
      <w:r w:rsidRPr="00766D88">
        <w:t>Your manager will call you to a meeting, normally within five days, to discuss your grievance. You have the right to be accompanied by a colleague or trade union representative at this meeting if you make a reasonable request.</w:t>
      </w:r>
    </w:p>
    <w:p w:rsidR="005A3F34" w:rsidRPr="00766D88" w:rsidRDefault="005A3F34" w:rsidP="005A3F34">
      <w:r w:rsidRPr="00766D88">
        <w:t>After the meeting the manager will give you a decision in writing, normally within 24 hours.</w:t>
      </w:r>
    </w:p>
    <w:p w:rsidR="005A3F34" w:rsidRPr="00F52B0D" w:rsidRDefault="005A3F34" w:rsidP="005A3F34">
      <w:pPr>
        <w:pStyle w:val="Heading2"/>
        <w:shd w:val="clear" w:color="auto" w:fill="FFFFFF" w:themeFill="background1"/>
        <w:rPr>
          <w:b w:val="0"/>
          <w:caps/>
        </w:rPr>
      </w:pPr>
      <w:r>
        <w:t>Appeal</w:t>
      </w:r>
    </w:p>
    <w:p w:rsidR="005A3F34" w:rsidRPr="00766D88" w:rsidRDefault="005A3F34" w:rsidP="005A3F34">
      <w:r w:rsidRPr="00766D88">
        <w:t>If you are unhappy with your manager’s decision and you wish to appeal you should let your manager know.</w:t>
      </w:r>
    </w:p>
    <w:p w:rsidR="005A3F34" w:rsidRPr="00766D88" w:rsidRDefault="005A3F34" w:rsidP="005A3F34">
      <w:r w:rsidRPr="00766D88">
        <w:t>You will be invited to an appeal meeting, normally within five days, and your appeal will be heard by a more senior manager (or the company owner). You have the right to be accompanied by a colleague or trade union representative at this meeting if you make a reasonable request.</w:t>
      </w:r>
    </w:p>
    <w:p w:rsidR="005A3F34" w:rsidRDefault="005A3F34">
      <w:r>
        <w:br w:type="page"/>
      </w:r>
    </w:p>
    <w:p w:rsidR="005A3F34" w:rsidRDefault="005A3F34" w:rsidP="005A3F34">
      <w:r w:rsidRPr="00766D88">
        <w:lastRenderedPageBreak/>
        <w:t>After the meeting the manager will give you a decision, normally within 24 hours. The manager’s decision is final.</w:t>
      </w:r>
    </w:p>
    <w:p w:rsidR="005A3F34" w:rsidRPr="00766D88" w:rsidRDefault="005A3F34" w:rsidP="005A3F34">
      <w:pPr>
        <w:pBdr>
          <w:bottom w:val="single" w:sz="4" w:space="0" w:color="auto"/>
        </w:pBdr>
      </w:pPr>
    </w:p>
    <w:p w:rsidR="005A3F34" w:rsidRPr="005A3F34" w:rsidRDefault="005A3F34" w:rsidP="005A3F34">
      <w:r w:rsidRPr="00320A3D">
        <w:t xml:space="preserve">A copy of the publication ‘Discipline and Grievances at Work, an ACAS Guide’ can be found at </w:t>
      </w:r>
      <w:hyperlink r:id="rId7" w:history="1">
        <w:r w:rsidRPr="00320A3D">
          <w:rPr>
            <w:rStyle w:val="Hyperlink"/>
          </w:rPr>
          <w:t>www.acas.org.uk/media/pdf/b/l/Discipline-and-grievances-Acas-guide.pdf</w:t>
        </w:r>
      </w:hyperlink>
      <w:r>
        <w:t>.</w:t>
      </w:r>
    </w:p>
    <w:p w:rsidR="005A3F34" w:rsidRPr="00885F15" w:rsidRDefault="005A3F34" w:rsidP="005A3F34">
      <w:pPr>
        <w:pBdr>
          <w:top w:val="single" w:sz="4" w:space="1" w:color="auto"/>
          <w:left w:val="single" w:sz="4" w:space="4" w:color="auto"/>
          <w:bottom w:val="single" w:sz="4" w:space="0" w:color="auto"/>
          <w:right w:val="single" w:sz="4" w:space="4" w:color="auto"/>
        </w:pBdr>
        <w:spacing w:after="120" w:line="259" w:lineRule="auto"/>
        <w:rPr>
          <w:rFonts w:ascii="Calibri" w:eastAsia="Calibri" w:hAnsi="Calibri" w:cs="Times New Roman"/>
          <w:b/>
        </w:rPr>
      </w:pPr>
      <w:r w:rsidRPr="00885F15">
        <w:rPr>
          <w:rFonts w:ascii="Calibri" w:eastAsia="Calibri" w:hAnsi="Calibri" w:cs="Times New Roman"/>
          <w:b/>
        </w:rPr>
        <w:t>Important notice</w:t>
      </w:r>
    </w:p>
    <w:p w:rsidR="005A3F34" w:rsidRPr="00751B99" w:rsidRDefault="005A3F34" w:rsidP="005A3F34">
      <w:pPr>
        <w:pBdr>
          <w:top w:val="single" w:sz="4" w:space="1" w:color="auto"/>
          <w:left w:val="single" w:sz="4" w:space="4" w:color="auto"/>
          <w:bottom w:val="single" w:sz="4" w:space="0" w:color="auto"/>
          <w:right w:val="single" w:sz="4" w:space="4" w:color="auto"/>
        </w:pBdr>
        <w:spacing w:after="160" w:line="259" w:lineRule="auto"/>
        <w:jc w:val="both"/>
        <w:rPr>
          <w:rFonts w:ascii="Calibri" w:eastAsia="Calibri" w:hAnsi="Calibri" w:cs="Times New Roman"/>
        </w:rPr>
      </w:pPr>
      <w:r w:rsidRPr="00F52B0D">
        <w:rPr>
          <w:rFonts w:ascii="Calibri" w:eastAsia="Calibri" w:hAnsi="Calibri" w:cs="Times New Roman"/>
        </w:rPr>
        <w:t>This is an example of an employment policy designed for a small not-for-profit employer adhering to statutory minimum requirements and does not constitute legal advice. As with all policies it should be consistent with your terms and conditions of employment as well as your culture and aspirations. There is no one size</w:t>
      </w:r>
      <w:r>
        <w:rPr>
          <w:rFonts w:ascii="Calibri" w:eastAsia="Calibri" w:hAnsi="Calibri" w:cs="Times New Roman"/>
        </w:rPr>
        <w:t xml:space="preserve"> fits all.</w:t>
      </w:r>
    </w:p>
    <w:p w:rsidR="00B5370B" w:rsidRPr="005A3F34" w:rsidRDefault="00B5370B" w:rsidP="005A3F34"/>
    <w:sectPr w:rsidR="00B5370B" w:rsidRPr="005A3F3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205" w:rsidRDefault="00884205" w:rsidP="00EF509F">
      <w:pPr>
        <w:spacing w:after="0" w:line="240" w:lineRule="auto"/>
      </w:pPr>
      <w:r>
        <w:separator/>
      </w:r>
    </w:p>
  </w:endnote>
  <w:endnote w:type="continuationSeparator" w:id="0">
    <w:p w:rsidR="00884205" w:rsidRDefault="00884205" w:rsidP="00EF5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DED" w:rsidRDefault="00540DED" w:rsidP="00540DED">
    <w:pPr>
      <w:pStyle w:val="Footer"/>
      <w:spacing w:after="20"/>
      <w:rPr>
        <w:sz w:val="17"/>
        <w:szCs w:val="17"/>
      </w:rPr>
    </w:pPr>
    <w:r w:rsidRPr="00314677">
      <w:rPr>
        <w:sz w:val="17"/>
        <w:szCs w:val="17"/>
      </w:rPr>
      <w:t xml:space="preserve">This example policy was produced for NCVO members </w:t>
    </w:r>
    <w:r>
      <w:rPr>
        <w:sz w:val="17"/>
        <w:szCs w:val="17"/>
      </w:rPr>
      <w:t>by the HR Services Partnership.</w:t>
    </w:r>
  </w:p>
  <w:p w:rsidR="00540DED" w:rsidRPr="00314677" w:rsidRDefault="00540DED" w:rsidP="00540DED">
    <w:pPr>
      <w:pStyle w:val="Footer"/>
      <w:spacing w:after="120"/>
      <w:rPr>
        <w:sz w:val="17"/>
        <w:szCs w:val="17"/>
      </w:rPr>
    </w:pPr>
    <w:r w:rsidRPr="00314677">
      <w:rPr>
        <w:sz w:val="17"/>
        <w:szCs w:val="17"/>
      </w:rPr>
      <w:t>Date issued: 31 March 2016</w:t>
    </w:r>
  </w:p>
  <w:p w:rsidR="00540DED" w:rsidRPr="00314677" w:rsidRDefault="00540DED" w:rsidP="00540DED">
    <w:pPr>
      <w:pStyle w:val="Footer"/>
      <w:spacing w:after="40"/>
      <w:rPr>
        <w:sz w:val="17"/>
        <w:szCs w:val="17"/>
      </w:rPr>
    </w:pPr>
    <w:r w:rsidRPr="00314677">
      <w:rPr>
        <w:b/>
        <w:sz w:val="17"/>
        <w:szCs w:val="17"/>
      </w:rPr>
      <w:t>HR Services Partnership</w:t>
    </w:r>
  </w:p>
  <w:p w:rsidR="00540DED" w:rsidRPr="00314677" w:rsidRDefault="00884205" w:rsidP="00540DED">
    <w:pPr>
      <w:pStyle w:val="Footer"/>
      <w:spacing w:after="80"/>
      <w:rPr>
        <w:sz w:val="17"/>
        <w:szCs w:val="17"/>
      </w:rPr>
    </w:pPr>
    <w:hyperlink r:id="rId1" w:history="1">
      <w:r w:rsidR="00540DED" w:rsidRPr="00314677">
        <w:rPr>
          <w:rStyle w:val="Hyperlink"/>
          <w:sz w:val="17"/>
          <w:szCs w:val="17"/>
        </w:rPr>
        <w:t>www.hrservicespartnership.co.uk</w:t>
      </w:r>
    </w:hyperlink>
    <w:r w:rsidR="00540DED" w:rsidRPr="00314677">
      <w:rPr>
        <w:sz w:val="17"/>
        <w:szCs w:val="17"/>
      </w:rPr>
      <w:t>|</w:t>
    </w:r>
    <w:hyperlink r:id="rId2" w:history="1">
      <w:r w:rsidR="00540DED" w:rsidRPr="00314677">
        <w:rPr>
          <w:rStyle w:val="Hyperlink"/>
          <w:sz w:val="17"/>
          <w:szCs w:val="17"/>
        </w:rPr>
        <w:t>hr@hrservicespartnership.co.uk</w:t>
      </w:r>
    </w:hyperlink>
    <w:r w:rsidR="00540DED" w:rsidRPr="00314677">
      <w:rPr>
        <w:sz w:val="17"/>
        <w:szCs w:val="17"/>
      </w:rPr>
      <w:t xml:space="preserve">     </w:t>
    </w:r>
  </w:p>
  <w:p w:rsidR="006C447C" w:rsidRPr="00540DED" w:rsidRDefault="00540DED" w:rsidP="00540DED">
    <w:pPr>
      <w:pStyle w:val="Footer"/>
      <w:spacing w:after="120"/>
      <w:rPr>
        <w:sz w:val="17"/>
        <w:szCs w:val="17"/>
      </w:rPr>
    </w:pPr>
    <w:r w:rsidRPr="00314677">
      <w:rPr>
        <w:b/>
        <w:sz w:val="17"/>
        <w:szCs w:val="17"/>
      </w:rPr>
      <w:t xml:space="preserve">NCVO Knowhow </w:t>
    </w:r>
    <w:proofErr w:type="spellStart"/>
    <w:r w:rsidRPr="00314677">
      <w:rPr>
        <w:b/>
        <w:sz w:val="17"/>
        <w:szCs w:val="17"/>
      </w:rPr>
      <w:t>Nonprofit</w:t>
    </w:r>
    <w:proofErr w:type="spellEnd"/>
    <w:r w:rsidRPr="00314677">
      <w:rPr>
        <w:b/>
        <w:sz w:val="17"/>
        <w:szCs w:val="17"/>
      </w:rPr>
      <w:br/>
    </w:r>
    <w:hyperlink r:id="rId3" w:history="1">
      <w:r w:rsidRPr="00314677">
        <w:rPr>
          <w:rStyle w:val="Hyperlink"/>
          <w:sz w:val="17"/>
          <w:szCs w:val="17"/>
        </w:rPr>
        <w:t>www.knowhownonprofit.org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205" w:rsidRDefault="00884205" w:rsidP="00EF509F">
      <w:pPr>
        <w:spacing w:after="0" w:line="240" w:lineRule="auto"/>
      </w:pPr>
      <w:r>
        <w:separator/>
      </w:r>
    </w:p>
  </w:footnote>
  <w:footnote w:type="continuationSeparator" w:id="0">
    <w:p w:rsidR="00884205" w:rsidRDefault="00884205" w:rsidP="00EF50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44B" w:rsidRDefault="00115842" w:rsidP="00FE0173">
    <w:pPr>
      <w:pStyle w:val="Header"/>
      <w:jc w:val="right"/>
    </w:pPr>
    <w:r>
      <w:rPr>
        <w:rFonts w:ascii="Times New Roman" w:hAnsi="Times New Roman" w:cs="Times New Roman"/>
        <w:noProof/>
        <w:szCs w:val="24"/>
        <w:lang w:eastAsia="en-GB"/>
      </w:rPr>
      <w:drawing>
        <wp:anchor distT="0" distB="0" distL="114300" distR="114300" simplePos="0" relativeHeight="251659264" behindDoc="1" locked="0" layoutInCell="1" allowOverlap="1">
          <wp:simplePos x="0" y="0"/>
          <wp:positionH relativeFrom="column">
            <wp:posOffset>4000500</wp:posOffset>
          </wp:positionH>
          <wp:positionV relativeFrom="paragraph">
            <wp:posOffset>-276860</wp:posOffset>
          </wp:positionV>
          <wp:extent cx="2483485" cy="544830"/>
          <wp:effectExtent l="0" t="0" r="0" b="7620"/>
          <wp:wrapTight wrapText="bothSides">
            <wp:wrapPolygon edited="0">
              <wp:start x="7456" y="0"/>
              <wp:lineTo x="0" y="755"/>
              <wp:lineTo x="0" y="19636"/>
              <wp:lineTo x="7456" y="21147"/>
              <wp:lineTo x="8450" y="21147"/>
              <wp:lineTo x="21374" y="19636"/>
              <wp:lineTo x="21374" y="15105"/>
              <wp:lineTo x="18723" y="12084"/>
              <wp:lineTo x="21374" y="9063"/>
              <wp:lineTo x="21374" y="755"/>
              <wp:lineTo x="8450" y="0"/>
              <wp:lineTo x="7456" y="0"/>
            </wp:wrapPolygon>
          </wp:wrapTight>
          <wp:docPr id="1" name="Picture 1" descr="MSP_Bl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P_Blu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3485" cy="544830"/>
                  </a:xfrm>
                  <a:prstGeom prst="rect">
                    <a:avLst/>
                  </a:prstGeom>
                  <a:noFill/>
                </pic:spPr>
              </pic:pic>
            </a:graphicData>
          </a:graphic>
          <wp14:sizeRelH relativeFrom="page">
            <wp14:pctWidth>0</wp14:pctWidth>
          </wp14:sizeRelH>
          <wp14:sizeRelV relativeFrom="page">
            <wp14:pctHeight>0</wp14:pctHeight>
          </wp14:sizeRelV>
        </wp:anchor>
      </w:drawing>
    </w:r>
  </w:p>
  <w:p w:rsidR="00EF509F" w:rsidRPr="006C447C" w:rsidRDefault="00EF509F">
    <w:pPr>
      <w:pStyle w:val="Header"/>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5333E"/>
    <w:multiLevelType w:val="hybridMultilevel"/>
    <w:tmpl w:val="0C6E355A"/>
    <w:lvl w:ilvl="0" w:tplc="AD7AC1C6">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A71A3"/>
    <w:multiLevelType w:val="hybridMultilevel"/>
    <w:tmpl w:val="B9BE2E4A"/>
    <w:lvl w:ilvl="0" w:tplc="AD7AC1C6">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E33E6"/>
    <w:multiLevelType w:val="hybridMultilevel"/>
    <w:tmpl w:val="CD18A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E019E4"/>
    <w:multiLevelType w:val="hybridMultilevel"/>
    <w:tmpl w:val="D512B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7B1581"/>
    <w:multiLevelType w:val="hybridMultilevel"/>
    <w:tmpl w:val="7FAEA3DA"/>
    <w:lvl w:ilvl="0" w:tplc="05BC4912">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9590C"/>
    <w:multiLevelType w:val="hybridMultilevel"/>
    <w:tmpl w:val="BBB46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9F3BA7"/>
    <w:multiLevelType w:val="hybridMultilevel"/>
    <w:tmpl w:val="5ED81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910BC2"/>
    <w:multiLevelType w:val="hybridMultilevel"/>
    <w:tmpl w:val="6B647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AF5F5A"/>
    <w:multiLevelType w:val="hybridMultilevel"/>
    <w:tmpl w:val="A9C47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3676B9"/>
    <w:multiLevelType w:val="hybridMultilevel"/>
    <w:tmpl w:val="7FC4F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B92261"/>
    <w:multiLevelType w:val="hybridMultilevel"/>
    <w:tmpl w:val="EE7A3C26"/>
    <w:lvl w:ilvl="0" w:tplc="AD7AC1C6">
      <w:start w:val="5"/>
      <w:numFmt w:val="bullet"/>
      <w:lvlText w:val="•"/>
      <w:lvlJc w:val="left"/>
      <w:pPr>
        <w:ind w:left="1080" w:hanging="720"/>
      </w:pPr>
      <w:rPr>
        <w:rFonts w:ascii="Calibri" w:eastAsiaTheme="minorHAnsi" w:hAnsi="Calibri" w:cstheme="minorBidi" w:hint="default"/>
      </w:rPr>
    </w:lvl>
    <w:lvl w:ilvl="1" w:tplc="E7961EFE">
      <w:start w:val="5"/>
      <w:numFmt w:val="bullet"/>
      <w:lvlText w:val=""/>
      <w:lvlJc w:val="left"/>
      <w:pPr>
        <w:ind w:left="1800" w:hanging="72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C925CB"/>
    <w:multiLevelType w:val="hybridMultilevel"/>
    <w:tmpl w:val="A962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AE3AA8"/>
    <w:multiLevelType w:val="hybridMultilevel"/>
    <w:tmpl w:val="DFC2B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81151E"/>
    <w:multiLevelType w:val="hybridMultilevel"/>
    <w:tmpl w:val="C48A7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232837"/>
    <w:multiLevelType w:val="hybridMultilevel"/>
    <w:tmpl w:val="09705F50"/>
    <w:lvl w:ilvl="0" w:tplc="AD7AC1C6">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5"/>
  </w:num>
  <w:num w:numId="4">
    <w:abstractNumId w:val="9"/>
  </w:num>
  <w:num w:numId="5">
    <w:abstractNumId w:val="3"/>
  </w:num>
  <w:num w:numId="6">
    <w:abstractNumId w:val="13"/>
  </w:num>
  <w:num w:numId="7">
    <w:abstractNumId w:val="2"/>
  </w:num>
  <w:num w:numId="8">
    <w:abstractNumId w:val="12"/>
  </w:num>
  <w:num w:numId="9">
    <w:abstractNumId w:val="8"/>
  </w:num>
  <w:num w:numId="10">
    <w:abstractNumId w:val="10"/>
  </w:num>
  <w:num w:numId="11">
    <w:abstractNumId w:val="1"/>
  </w:num>
  <w:num w:numId="12">
    <w:abstractNumId w:val="14"/>
  </w:num>
  <w:num w:numId="13">
    <w:abstractNumId w:val="4"/>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602"/>
    <w:rsid w:val="00083F1D"/>
    <w:rsid w:val="00115842"/>
    <w:rsid w:val="001A5008"/>
    <w:rsid w:val="001C6B51"/>
    <w:rsid w:val="001E068E"/>
    <w:rsid w:val="001F1FD7"/>
    <w:rsid w:val="00297C03"/>
    <w:rsid w:val="002E2B9F"/>
    <w:rsid w:val="00342DD9"/>
    <w:rsid w:val="00350602"/>
    <w:rsid w:val="00364580"/>
    <w:rsid w:val="00404AEB"/>
    <w:rsid w:val="00540DED"/>
    <w:rsid w:val="00544742"/>
    <w:rsid w:val="005A3F34"/>
    <w:rsid w:val="005E2207"/>
    <w:rsid w:val="006C447C"/>
    <w:rsid w:val="006F7744"/>
    <w:rsid w:val="00747D6D"/>
    <w:rsid w:val="00751E43"/>
    <w:rsid w:val="007B7B26"/>
    <w:rsid w:val="007D3786"/>
    <w:rsid w:val="007F6796"/>
    <w:rsid w:val="00884205"/>
    <w:rsid w:val="008A3109"/>
    <w:rsid w:val="008D2218"/>
    <w:rsid w:val="00953238"/>
    <w:rsid w:val="0099556C"/>
    <w:rsid w:val="009E565F"/>
    <w:rsid w:val="00A00013"/>
    <w:rsid w:val="00A76F14"/>
    <w:rsid w:val="00AA300D"/>
    <w:rsid w:val="00AD310A"/>
    <w:rsid w:val="00AF015D"/>
    <w:rsid w:val="00B5370B"/>
    <w:rsid w:val="00B64635"/>
    <w:rsid w:val="00BF5CCD"/>
    <w:rsid w:val="00C217D3"/>
    <w:rsid w:val="00C3139E"/>
    <w:rsid w:val="00CD5B44"/>
    <w:rsid w:val="00D37DCC"/>
    <w:rsid w:val="00DA0CE9"/>
    <w:rsid w:val="00DC628C"/>
    <w:rsid w:val="00E73D36"/>
    <w:rsid w:val="00EB1C0A"/>
    <w:rsid w:val="00EF509F"/>
    <w:rsid w:val="00F76EEB"/>
    <w:rsid w:val="00FA5D00"/>
    <w:rsid w:val="00FA644B"/>
    <w:rsid w:val="00FB047C"/>
    <w:rsid w:val="00FC7EEF"/>
    <w:rsid w:val="00FE0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ABD672-06C6-476F-B868-162B7F018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65F"/>
    <w:rPr>
      <w:sz w:val="24"/>
    </w:rPr>
  </w:style>
  <w:style w:type="paragraph" w:styleId="Heading1">
    <w:name w:val="heading 1"/>
    <w:basedOn w:val="Normal"/>
    <w:next w:val="Normal"/>
    <w:link w:val="Heading1Char"/>
    <w:uiPriority w:val="9"/>
    <w:qFormat/>
    <w:rsid w:val="007F6796"/>
    <w:pPr>
      <w:pBdr>
        <w:bottom w:val="single" w:sz="4" w:space="1" w:color="auto"/>
      </w:pBdr>
      <w:shd w:val="clear" w:color="auto" w:fill="FFFFFF" w:themeFill="background1"/>
      <w:spacing w:after="360"/>
      <w:outlineLvl w:val="0"/>
    </w:pPr>
    <w:rPr>
      <w:b/>
      <w:caps/>
      <w:color w:val="000000" w:themeColor="text1"/>
      <w:szCs w:val="24"/>
    </w:rPr>
  </w:style>
  <w:style w:type="paragraph" w:styleId="Heading2">
    <w:name w:val="heading 2"/>
    <w:basedOn w:val="Normal"/>
    <w:next w:val="Normal"/>
    <w:link w:val="Heading2Char"/>
    <w:uiPriority w:val="9"/>
    <w:unhideWhenUsed/>
    <w:qFormat/>
    <w:rsid w:val="009E565F"/>
    <w:pPr>
      <w:keepNext/>
      <w:spacing w:after="120"/>
      <w:outlineLvl w:val="1"/>
    </w:pPr>
    <w:rPr>
      <w:b/>
    </w:rPr>
  </w:style>
  <w:style w:type="paragraph" w:styleId="Heading3">
    <w:name w:val="heading 3"/>
    <w:basedOn w:val="Normal"/>
    <w:next w:val="Normal"/>
    <w:link w:val="Heading3Char"/>
    <w:uiPriority w:val="9"/>
    <w:unhideWhenUsed/>
    <w:qFormat/>
    <w:rsid w:val="00FA644B"/>
    <w:pPr>
      <w:keepNext/>
      <w:keepLines/>
      <w:spacing w:before="40" w:after="120"/>
      <w:outlineLvl w:val="2"/>
    </w:pPr>
    <w:rPr>
      <w:rFonts w:eastAsiaTheme="majorEastAsia" w:cstheme="majorBidi"/>
      <w:color w:val="000000" w:themeColor="text1"/>
      <w:szCs w:val="24"/>
      <w:u w:val="single"/>
    </w:rPr>
  </w:style>
  <w:style w:type="paragraph" w:styleId="Heading4">
    <w:name w:val="heading 4"/>
    <w:basedOn w:val="Normal"/>
    <w:next w:val="Normal"/>
    <w:link w:val="Heading4Char"/>
    <w:uiPriority w:val="9"/>
    <w:semiHidden/>
    <w:unhideWhenUsed/>
    <w:qFormat/>
    <w:rsid w:val="00E73D3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65F"/>
    <w:pPr>
      <w:numPr>
        <w:numId w:val="13"/>
      </w:numPr>
      <w:spacing w:after="120" w:line="240" w:lineRule="auto"/>
      <w:ind w:left="714" w:hanging="357"/>
    </w:pPr>
  </w:style>
  <w:style w:type="paragraph" w:styleId="Header">
    <w:name w:val="header"/>
    <w:basedOn w:val="Normal"/>
    <w:link w:val="HeaderChar"/>
    <w:uiPriority w:val="99"/>
    <w:unhideWhenUsed/>
    <w:rsid w:val="00EF50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09F"/>
  </w:style>
  <w:style w:type="paragraph" w:styleId="Footer">
    <w:name w:val="footer"/>
    <w:basedOn w:val="Normal"/>
    <w:link w:val="FooterChar"/>
    <w:uiPriority w:val="99"/>
    <w:unhideWhenUsed/>
    <w:rsid w:val="00EF50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09F"/>
  </w:style>
  <w:style w:type="character" w:customStyle="1" w:styleId="Heading1Char">
    <w:name w:val="Heading 1 Char"/>
    <w:basedOn w:val="DefaultParagraphFont"/>
    <w:link w:val="Heading1"/>
    <w:uiPriority w:val="9"/>
    <w:rsid w:val="007F6796"/>
    <w:rPr>
      <w:b/>
      <w:caps/>
      <w:color w:val="000000" w:themeColor="text1"/>
      <w:sz w:val="24"/>
      <w:szCs w:val="24"/>
      <w:shd w:val="clear" w:color="auto" w:fill="FFFFFF" w:themeFill="background1"/>
    </w:rPr>
  </w:style>
  <w:style w:type="character" w:customStyle="1" w:styleId="Heading2Char">
    <w:name w:val="Heading 2 Char"/>
    <w:basedOn w:val="DefaultParagraphFont"/>
    <w:link w:val="Heading2"/>
    <w:uiPriority w:val="9"/>
    <w:rsid w:val="009E565F"/>
    <w:rPr>
      <w:b/>
      <w:sz w:val="24"/>
    </w:rPr>
  </w:style>
  <w:style w:type="paragraph" w:styleId="BalloonText">
    <w:name w:val="Balloon Text"/>
    <w:basedOn w:val="Normal"/>
    <w:link w:val="BalloonTextChar"/>
    <w:uiPriority w:val="99"/>
    <w:semiHidden/>
    <w:unhideWhenUsed/>
    <w:rsid w:val="001C6B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B51"/>
    <w:rPr>
      <w:rFonts w:ascii="Segoe UI" w:hAnsi="Segoe UI" w:cs="Segoe UI"/>
      <w:sz w:val="18"/>
      <w:szCs w:val="18"/>
    </w:rPr>
  </w:style>
  <w:style w:type="character" w:styleId="Hyperlink">
    <w:name w:val="Hyperlink"/>
    <w:basedOn w:val="DefaultParagraphFont"/>
    <w:uiPriority w:val="99"/>
    <w:unhideWhenUsed/>
    <w:rsid w:val="00AD310A"/>
    <w:rPr>
      <w:color w:val="0000FF" w:themeColor="hyperlink"/>
      <w:u w:val="single"/>
    </w:rPr>
  </w:style>
  <w:style w:type="character" w:customStyle="1" w:styleId="Heading3Char">
    <w:name w:val="Heading 3 Char"/>
    <w:basedOn w:val="DefaultParagraphFont"/>
    <w:link w:val="Heading3"/>
    <w:uiPriority w:val="9"/>
    <w:rsid w:val="00FA644B"/>
    <w:rPr>
      <w:rFonts w:eastAsiaTheme="majorEastAsia" w:cstheme="majorBidi"/>
      <w:color w:val="000000" w:themeColor="text1"/>
      <w:sz w:val="24"/>
      <w:szCs w:val="24"/>
      <w:u w:val="single"/>
    </w:rPr>
  </w:style>
  <w:style w:type="character" w:customStyle="1" w:styleId="Heading4Char">
    <w:name w:val="Heading 4 Char"/>
    <w:basedOn w:val="DefaultParagraphFont"/>
    <w:link w:val="Heading4"/>
    <w:uiPriority w:val="9"/>
    <w:semiHidden/>
    <w:rsid w:val="00E73D36"/>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89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cas.org.uk/media/pdf/b/l/Discipline-and-grievances-Acas-guid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knowhownonprofit.org" TargetMode="External"/><Relationship Id="rId2" Type="http://schemas.openxmlformats.org/officeDocument/2006/relationships/hyperlink" Target="mailto:hr@hrservicespartnership.co.uk" TargetMode="External"/><Relationship Id="rId1" Type="http://schemas.openxmlformats.org/officeDocument/2006/relationships/hyperlink" Target="http://www.hrservicespartnership.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Myles Kunzli</dc:creator>
  <cp:lastModifiedBy>Jamie Legge</cp:lastModifiedBy>
  <cp:revision>3</cp:revision>
  <dcterms:created xsi:type="dcterms:W3CDTF">2019-07-04T13:24:00Z</dcterms:created>
  <dcterms:modified xsi:type="dcterms:W3CDTF">2019-07-25T13:03:00Z</dcterms:modified>
</cp:coreProperties>
</file>